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F4" w:rsidRDefault="00DC21FD">
      <w:pPr>
        <w:rPr>
          <w:sz w:val="20"/>
        </w:rPr>
        <w:sectPr w:rsidR="001E53F4">
          <w:type w:val="continuous"/>
          <w:pgSz w:w="11910" w:h="16840"/>
          <w:pgMar w:top="1480" w:right="740" w:bottom="280" w:left="16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066790" cy="8086725"/>
            <wp:effectExtent l="19050" t="0" r="0" b="0"/>
            <wp:docPr id="2" name="Рисунок 1" descr="C:\Users\Андрей\Desktop\20220728_12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0220728_125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F4" w:rsidRDefault="00715219">
      <w:pPr>
        <w:pStyle w:val="Heading1"/>
        <w:numPr>
          <w:ilvl w:val="0"/>
          <w:numId w:val="3"/>
        </w:numPr>
        <w:tabs>
          <w:tab w:val="left" w:pos="383"/>
        </w:tabs>
        <w:spacing w:before="62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ind w:right="189" w:firstLine="0"/>
        <w:rPr>
          <w:sz w:val="28"/>
        </w:rPr>
      </w:pPr>
      <w:r>
        <w:rPr>
          <w:sz w:val="28"/>
        </w:rPr>
        <w:t>Настоящее положение, разработанное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29.12.2012 № 273-ФЗ "Об образовании в Российской Федерации",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31.01.2008 №</w:t>
      </w:r>
      <w:r>
        <w:rPr>
          <w:spacing w:val="-4"/>
          <w:sz w:val="28"/>
        </w:rPr>
        <w:t xml:space="preserve"> </w:t>
      </w:r>
      <w:r>
        <w:rPr>
          <w:sz w:val="28"/>
        </w:rPr>
        <w:t>03-133</w:t>
      </w:r>
      <w:r>
        <w:rPr>
          <w:spacing w:val="-4"/>
          <w:sz w:val="28"/>
        </w:rPr>
        <w:t xml:space="preserve"> </w:t>
      </w:r>
      <w:r>
        <w:rPr>
          <w:sz w:val="28"/>
        </w:rPr>
        <w:t>"О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внедрении</w:t>
      </w:r>
    </w:p>
    <w:p w:rsidR="001E53F4" w:rsidRDefault="00715219">
      <w:pPr>
        <w:pStyle w:val="a3"/>
        <w:spacing w:line="242" w:lineRule="auto"/>
        <w:ind w:right="173"/>
      </w:pPr>
      <w:r>
        <w:t>различных моделей обеспечения равных стартовых возможностей получения</w:t>
      </w:r>
      <w:r>
        <w:rPr>
          <w:spacing w:val="-6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 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слоев</w:t>
      </w:r>
    </w:p>
    <w:p w:rsidR="001E53F4" w:rsidRDefault="00715219">
      <w:pPr>
        <w:pStyle w:val="a3"/>
        <w:ind w:right="103"/>
      </w:pPr>
      <w:r>
        <w:t>населения", регламентирует деятельность консультативного пункта для</w:t>
      </w:r>
      <w:r>
        <w:rPr>
          <w:spacing w:val="1"/>
        </w:rPr>
        <w:t xml:space="preserve"> </w:t>
      </w:r>
      <w:r>
        <w:t>родителей (законных представителей) и их детей в возра</w:t>
      </w:r>
      <w:r>
        <w:t>сте от одного года до</w:t>
      </w:r>
      <w:r>
        <w:rPr>
          <w:spacing w:val="-67"/>
        </w:rPr>
        <w:t xml:space="preserve"> </w:t>
      </w:r>
      <w:r>
        <w:t>семи лет, не посещающих дошкольные образовательные учреждения (далее –</w:t>
      </w:r>
      <w:r>
        <w:rPr>
          <w:spacing w:val="-67"/>
        </w:rPr>
        <w:t xml:space="preserve"> </w:t>
      </w:r>
      <w:r>
        <w:t>ДОУ).</w:t>
      </w:r>
    </w:p>
    <w:p w:rsidR="001E53F4" w:rsidRDefault="00715219">
      <w:pPr>
        <w:pStyle w:val="Heading1"/>
        <w:numPr>
          <w:ilvl w:val="0"/>
          <w:numId w:val="3"/>
        </w:numPr>
        <w:tabs>
          <w:tab w:val="left" w:pos="383"/>
        </w:tabs>
        <w:spacing w:line="321" w:lineRule="exact"/>
      </w:pPr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консультативного</w:t>
      </w:r>
      <w:r>
        <w:rPr>
          <w:spacing w:val="-1"/>
        </w:rPr>
        <w:t xml:space="preserve"> </w:t>
      </w:r>
      <w:r>
        <w:t>пункта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spacing w:line="321" w:lineRule="exact"/>
        <w:ind w:left="594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пункта: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line="322" w:lineRule="exact"/>
        <w:ind w:left="313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right="429" w:firstLine="0"/>
        <w:rPr>
          <w:sz w:val="28"/>
        </w:rPr>
      </w:pPr>
      <w:r>
        <w:rPr>
          <w:sz w:val="28"/>
        </w:rPr>
        <w:t>выравнивание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ДОУ,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right="1087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line="321" w:lineRule="exact"/>
        <w:ind w:left="313"/>
        <w:rPr>
          <w:sz w:val="28"/>
        </w:rPr>
      </w:pPr>
      <w:proofErr w:type="gramStart"/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proofErr w:type="gramEnd"/>
    </w:p>
    <w:p w:rsidR="001E53F4" w:rsidRDefault="00715219">
      <w:pPr>
        <w:pStyle w:val="a3"/>
        <w:ind w:right="202"/>
      </w:pPr>
      <w:r>
        <w:t>представителей),</w:t>
      </w:r>
      <w:r>
        <w:rPr>
          <w:spacing w:val="-4"/>
        </w:rPr>
        <w:t xml:space="preserve"> </w:t>
      </w:r>
      <w:r>
        <w:t>воспитывающих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дому,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т.</w:t>
      </w:r>
      <w:r>
        <w:rPr>
          <w:spacing w:val="-67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ограниченными возможностями здоровья.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spacing w:line="321" w:lineRule="exact"/>
        <w:ind w:left="594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пункта: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right="290" w:firstLine="0"/>
        <w:rPr>
          <w:sz w:val="28"/>
        </w:rPr>
      </w:pPr>
      <w:r>
        <w:rPr>
          <w:sz w:val="28"/>
        </w:rPr>
        <w:t>оказание консультативной помощи родителям (законным представителям)</w:t>
      </w:r>
      <w:r>
        <w:rPr>
          <w:spacing w:val="-67"/>
          <w:sz w:val="28"/>
        </w:rPr>
        <w:t xml:space="preserve"> </w:t>
      </w:r>
      <w:r>
        <w:rPr>
          <w:sz w:val="28"/>
        </w:rPr>
        <w:t>и повышение их психологической компетентности в вопросах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ребенка;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right="480" w:firstLine="0"/>
        <w:rPr>
          <w:sz w:val="28"/>
        </w:rPr>
      </w:pPr>
      <w:r>
        <w:rPr>
          <w:sz w:val="28"/>
        </w:rPr>
        <w:t>диагностика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интеллектуальной,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line="321" w:lineRule="exact"/>
        <w:ind w:left="313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right="963" w:firstLine="0"/>
        <w:rPr>
          <w:sz w:val="28"/>
        </w:rPr>
      </w:pPr>
      <w:r>
        <w:rPr>
          <w:sz w:val="28"/>
        </w:rPr>
        <w:t xml:space="preserve">обеспечение успешной </w:t>
      </w:r>
      <w:r>
        <w:rPr>
          <w:sz w:val="28"/>
        </w:rPr>
        <w:t>адаптации детей при поступлении в ДОУ или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right="461" w:firstLine="0"/>
        <w:rPr>
          <w:sz w:val="28"/>
        </w:rPr>
      </w:pPr>
      <w:r>
        <w:rPr>
          <w:sz w:val="28"/>
        </w:rPr>
        <w:t>информирование родителей (законных представителей) об 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образования, которые могут оказать квалифицированную 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его индивидуальными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особенностями.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ind w:left="594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пункта: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right="949" w:firstLine="0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line="321" w:lineRule="exact"/>
        <w:ind w:left="313"/>
        <w:rPr>
          <w:sz w:val="28"/>
        </w:rPr>
      </w:pP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left="313"/>
        <w:rPr>
          <w:sz w:val="28"/>
        </w:rPr>
      </w:pP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1E53F4" w:rsidRDefault="00715219">
      <w:pPr>
        <w:pStyle w:val="Heading1"/>
        <w:numPr>
          <w:ilvl w:val="0"/>
          <w:numId w:val="3"/>
        </w:numPr>
        <w:tabs>
          <w:tab w:val="left" w:pos="383"/>
        </w:tabs>
        <w:spacing w:before="5" w:line="240" w:lineRule="auto"/>
        <w:ind w:left="102" w:right="2218" w:firstLine="0"/>
      </w:pPr>
      <w:r>
        <w:t>Организация деятельности и основные формы работы</w:t>
      </w:r>
      <w:r>
        <w:rPr>
          <w:spacing w:val="-67"/>
        </w:rPr>
        <w:t xml:space="preserve"> </w:t>
      </w:r>
      <w:r>
        <w:t>консультативного</w:t>
      </w:r>
      <w:r>
        <w:rPr>
          <w:spacing w:val="-4"/>
        </w:rPr>
        <w:t xml:space="preserve"> </w:t>
      </w:r>
      <w:r>
        <w:t>пункта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ind w:right="251" w:firstLine="0"/>
        <w:rPr>
          <w:sz w:val="28"/>
        </w:rPr>
      </w:pPr>
      <w:r>
        <w:rPr>
          <w:sz w:val="28"/>
        </w:rPr>
        <w:t>Консультативный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 ДОУ.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spacing w:line="321" w:lineRule="exact"/>
        <w:ind w:left="594"/>
        <w:rPr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</w:t>
      </w:r>
      <w:proofErr w:type="gramEnd"/>
    </w:p>
    <w:p w:rsidR="001E53F4" w:rsidRDefault="00715219">
      <w:pPr>
        <w:pStyle w:val="a3"/>
      </w:pPr>
      <w:r>
        <w:t>представителям)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воспитателем.</w:t>
      </w:r>
    </w:p>
    <w:p w:rsidR="001E53F4" w:rsidRDefault="001E53F4">
      <w:pPr>
        <w:sectPr w:rsidR="001E53F4">
          <w:pgSz w:w="11910" w:h="16840"/>
          <w:pgMar w:top="1420" w:right="740" w:bottom="280" w:left="1600" w:header="720" w:footer="720" w:gutter="0"/>
          <w:cols w:space="720"/>
        </w:sectPr>
      </w:pP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spacing w:before="67"/>
        <w:ind w:left="594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1E53F4" w:rsidRDefault="00715219">
      <w:pPr>
        <w:pStyle w:val="a3"/>
        <w:spacing w:before="2"/>
      </w:pPr>
      <w:r>
        <w:t>консультативном</w:t>
      </w:r>
      <w:r>
        <w:rPr>
          <w:spacing w:val="-2"/>
        </w:rPr>
        <w:t xml:space="preserve"> </w:t>
      </w:r>
      <w:proofErr w:type="gramStart"/>
      <w:r>
        <w:t>пункте</w:t>
      </w:r>
      <w:proofErr w:type="gramEnd"/>
      <w:r>
        <w:t>,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ДОУ.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sz w:val="28"/>
        </w:rPr>
        <w:t>Координирует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заведующий.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нсультативного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пункта: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line="322" w:lineRule="exact"/>
        <w:ind w:left="313"/>
        <w:rPr>
          <w:sz w:val="28"/>
        </w:rPr>
      </w:pPr>
      <w:r>
        <w:rPr>
          <w:sz w:val="28"/>
        </w:rPr>
        <w:t>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right="295" w:firstLine="0"/>
        <w:rPr>
          <w:sz w:val="28"/>
        </w:rPr>
      </w:pPr>
      <w:r>
        <w:rPr>
          <w:sz w:val="28"/>
        </w:rPr>
        <w:t>совместные занятия с родителями и их детьми с целью обучения способам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ребенком;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before="2"/>
        <w:ind w:right="171" w:firstLine="0"/>
        <w:rPr>
          <w:sz w:val="28"/>
        </w:rPr>
      </w:pPr>
      <w:r>
        <w:rPr>
          <w:sz w:val="28"/>
        </w:rPr>
        <w:t>мастер-классы, тренинги, практические семинары для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(согласно утвержденному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5"/>
          <w:sz w:val="28"/>
        </w:rPr>
        <w:t xml:space="preserve"> </w:t>
      </w:r>
      <w:r>
        <w:rPr>
          <w:sz w:val="28"/>
        </w:rPr>
        <w:t>ежемесячно).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ind w:right="162" w:firstLine="0"/>
        <w:rPr>
          <w:sz w:val="28"/>
        </w:rPr>
      </w:pPr>
      <w:r>
        <w:rPr>
          <w:sz w:val="28"/>
        </w:rPr>
        <w:t>Консультативный пункт работает один раз в месяц согласно расписанию,</w:t>
      </w:r>
      <w:r>
        <w:rPr>
          <w:spacing w:val="-68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заведующим ДОУ.</w:t>
      </w:r>
    </w:p>
    <w:p w:rsidR="001E53F4" w:rsidRDefault="00715219">
      <w:pPr>
        <w:pStyle w:val="Heading1"/>
        <w:numPr>
          <w:ilvl w:val="0"/>
          <w:numId w:val="3"/>
        </w:numPr>
        <w:tabs>
          <w:tab w:val="left" w:pos="383"/>
        </w:tabs>
        <w:spacing w:before="3" w:line="320" w:lineRule="exact"/>
      </w:pPr>
      <w:r>
        <w:t>Документация</w:t>
      </w:r>
      <w:r>
        <w:rPr>
          <w:spacing w:val="-8"/>
        </w:rPr>
        <w:t xml:space="preserve"> </w:t>
      </w:r>
      <w:r>
        <w:t>консультативного</w:t>
      </w:r>
      <w:r>
        <w:rPr>
          <w:spacing w:val="-5"/>
        </w:rPr>
        <w:t xml:space="preserve"> </w:t>
      </w:r>
      <w:r>
        <w:t>пункта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spacing w:line="242" w:lineRule="auto"/>
        <w:ind w:right="167" w:firstLine="0"/>
        <w:rPr>
          <w:sz w:val="28"/>
        </w:rPr>
      </w:pPr>
      <w:r>
        <w:rPr>
          <w:sz w:val="28"/>
        </w:rPr>
        <w:t>Ведение документации консультативного пункта выделяется в отдельное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делопроизводство.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spacing w:line="317" w:lineRule="exact"/>
        <w:ind w:left="594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пункта: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right="291" w:firstLine="0"/>
        <w:rPr>
          <w:sz w:val="28"/>
        </w:rPr>
      </w:pPr>
      <w:r>
        <w:rPr>
          <w:sz w:val="28"/>
        </w:rPr>
        <w:t>план проведения образовательной деятельности с детьми и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представителями), который разрабатывается зав</w:t>
      </w:r>
      <w:r>
        <w:rPr>
          <w:sz w:val="28"/>
        </w:rPr>
        <w:t>едующим ДОУ</w:t>
      </w:r>
      <w:r>
        <w:rPr>
          <w:spacing w:val="1"/>
          <w:sz w:val="28"/>
        </w:rPr>
        <w:t xml:space="preserve"> </w:t>
      </w:r>
      <w:r>
        <w:rPr>
          <w:sz w:val="28"/>
        </w:rPr>
        <w:t>на учебный год и утверждается его руководителем. В течение учебного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по требованию родителей (законных представителей) в документ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line="322" w:lineRule="exact"/>
        <w:ind w:left="313"/>
        <w:rPr>
          <w:sz w:val="28"/>
        </w:rPr>
      </w:pP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line="322" w:lineRule="exact"/>
        <w:ind w:left="313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4"/>
          <w:sz w:val="28"/>
        </w:rPr>
        <w:t xml:space="preserve"> </w:t>
      </w:r>
      <w:r>
        <w:rPr>
          <w:sz w:val="28"/>
        </w:rPr>
        <w:t>кот</w:t>
      </w:r>
      <w:r>
        <w:rPr>
          <w:sz w:val="28"/>
        </w:rPr>
        <w:t>орый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заведующим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left="313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тренингов;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line="322" w:lineRule="exact"/>
        <w:ind w:left="313"/>
        <w:rPr>
          <w:sz w:val="28"/>
        </w:rPr>
      </w:pP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spacing w:line="322" w:lineRule="exact"/>
        <w:ind w:left="313"/>
        <w:rPr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1E53F4" w:rsidRDefault="00715219">
      <w:pPr>
        <w:pStyle w:val="a4"/>
        <w:numPr>
          <w:ilvl w:val="0"/>
          <w:numId w:val="2"/>
        </w:numPr>
        <w:tabs>
          <w:tab w:val="left" w:pos="314"/>
        </w:tabs>
        <w:ind w:left="313"/>
        <w:rPr>
          <w:sz w:val="28"/>
        </w:rPr>
      </w:pPr>
      <w:r>
        <w:rPr>
          <w:sz w:val="28"/>
        </w:rPr>
        <w:t>банк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охваченным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образованием.</w:t>
      </w:r>
    </w:p>
    <w:p w:rsidR="001E53F4" w:rsidRDefault="00715219">
      <w:pPr>
        <w:pStyle w:val="Heading1"/>
        <w:numPr>
          <w:ilvl w:val="0"/>
          <w:numId w:val="3"/>
        </w:numPr>
        <w:tabs>
          <w:tab w:val="left" w:pos="383"/>
        </w:tabs>
        <w:spacing w:before="4"/>
      </w:pPr>
      <w:r>
        <w:t>Прочие</w:t>
      </w:r>
      <w:r>
        <w:rPr>
          <w:spacing w:val="-2"/>
        </w:rPr>
        <w:t xml:space="preserve"> </w:t>
      </w:r>
      <w:r>
        <w:t>положения</w:t>
      </w:r>
    </w:p>
    <w:p w:rsidR="001E53F4" w:rsidRDefault="00715219">
      <w:pPr>
        <w:pStyle w:val="a4"/>
        <w:numPr>
          <w:ilvl w:val="1"/>
          <w:numId w:val="3"/>
        </w:numPr>
        <w:tabs>
          <w:tab w:val="left" w:pos="595"/>
        </w:tabs>
        <w:ind w:right="968" w:firstLine="0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 взимается.</w:t>
      </w:r>
    </w:p>
    <w:p w:rsidR="001E53F4" w:rsidRDefault="00715219">
      <w:pPr>
        <w:pStyle w:val="a3"/>
        <w:ind w:right="1072"/>
      </w:pPr>
      <w:r>
        <w:t>5.2.. Результативность работы консультативного пункта определяется</w:t>
      </w:r>
      <w:r>
        <w:rPr>
          <w:spacing w:val="-67"/>
        </w:rPr>
        <w:t xml:space="preserve"> </w:t>
      </w:r>
      <w:r>
        <w:t>отзывами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 наличием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методического материала.</w:t>
      </w:r>
    </w:p>
    <w:p w:rsidR="001E53F4" w:rsidRDefault="00715219">
      <w:pPr>
        <w:pStyle w:val="a4"/>
        <w:numPr>
          <w:ilvl w:val="1"/>
          <w:numId w:val="1"/>
        </w:numPr>
        <w:tabs>
          <w:tab w:val="left" w:pos="595"/>
        </w:tabs>
        <w:ind w:right="1068" w:firstLine="0"/>
        <w:rPr>
          <w:sz w:val="28"/>
        </w:rPr>
      </w:pPr>
      <w:r>
        <w:rPr>
          <w:sz w:val="28"/>
        </w:rPr>
        <w:t>Для работы с детьми и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учебно-материальная база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1E53F4" w:rsidRDefault="00715219">
      <w:pPr>
        <w:pStyle w:val="a4"/>
        <w:numPr>
          <w:ilvl w:val="1"/>
          <w:numId w:val="1"/>
        </w:numPr>
        <w:tabs>
          <w:tab w:val="left" w:pos="595"/>
        </w:tabs>
        <w:ind w:left="594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sectPr w:rsidR="001E53F4" w:rsidSect="001E53F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5F3"/>
    <w:multiLevelType w:val="hybridMultilevel"/>
    <w:tmpl w:val="78EA0CDE"/>
    <w:lvl w:ilvl="0" w:tplc="EB523E70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9ACC7C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684A3C14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16EA4E82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5C3269A0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B33C7682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D2161082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B68ED52E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D1380B2A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">
    <w:nsid w:val="52D50755"/>
    <w:multiLevelType w:val="multilevel"/>
    <w:tmpl w:val="DF7C383A"/>
    <w:lvl w:ilvl="0">
      <w:start w:val="5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en-US" w:bidi="ar-SA"/>
      </w:rPr>
    </w:lvl>
  </w:abstractNum>
  <w:abstractNum w:abstractNumId="2">
    <w:nsid w:val="5F977086"/>
    <w:multiLevelType w:val="multilevel"/>
    <w:tmpl w:val="78A851D6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53F4"/>
    <w:rsid w:val="001E53F4"/>
    <w:rsid w:val="00715219"/>
    <w:rsid w:val="00D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53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53F4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53F4"/>
    <w:pPr>
      <w:spacing w:line="319" w:lineRule="exact"/>
      <w:ind w:left="38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53F4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E53F4"/>
  </w:style>
  <w:style w:type="paragraph" w:styleId="a5">
    <w:name w:val="Balloon Text"/>
    <w:basedOn w:val="a"/>
    <w:link w:val="a6"/>
    <w:uiPriority w:val="99"/>
    <w:semiHidden/>
    <w:unhideWhenUsed/>
    <w:rsid w:val="00DC2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Андрей</cp:lastModifiedBy>
  <cp:revision>2</cp:revision>
  <cp:lastPrinted>2022-07-28T07:44:00Z</cp:lastPrinted>
  <dcterms:created xsi:type="dcterms:W3CDTF">2022-07-28T07:53:00Z</dcterms:created>
  <dcterms:modified xsi:type="dcterms:W3CDTF">2022-07-28T07:53:00Z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